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8A" w:rsidRDefault="005D1C8A">
      <w:pPr>
        <w:rPr>
          <w:rFonts w:ascii="Times New Roman" w:hAnsi="Times New Roman" w:cs="Times New Roman" w:hint="eastAsia"/>
        </w:rPr>
      </w:pPr>
      <w:r>
        <w:rPr>
          <w:rFonts w:ascii="Times New Roman" w:hAnsi="Times New Roman" w:cs="Times New Roman" w:hint="eastAsia"/>
        </w:rPr>
        <w:t>CDKA Series CNC counterblow hammer</w:t>
      </w:r>
    </w:p>
    <w:p w:rsidR="005D1C8A" w:rsidRDefault="005D1C8A" w:rsidP="005D1C8A">
      <w:pPr>
        <w:jc w:val="center"/>
        <w:rPr>
          <w:rFonts w:ascii="Times New Roman" w:hAnsi="Times New Roman" w:cs="Times New Roman" w:hint="eastAsia"/>
        </w:rPr>
      </w:pPr>
      <w:r>
        <w:rPr>
          <w:rFonts w:ascii="Times New Roman" w:hAnsi="Times New Roman" w:cs="Times New Roman" w:hint="eastAsia"/>
          <w:noProof/>
        </w:rPr>
        <w:drawing>
          <wp:inline distT="0" distB="0" distL="0" distR="0">
            <wp:extent cx="3005328" cy="5754624"/>
            <wp:effectExtent l="19050" t="0" r="4572" b="0"/>
            <wp:docPr id="1" name="图片 0" descr="C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KA.jpg"/>
                    <pic:cNvPicPr/>
                  </pic:nvPicPr>
                  <pic:blipFill>
                    <a:blip r:embed="rId6" cstate="print"/>
                    <a:stretch>
                      <a:fillRect/>
                    </a:stretch>
                  </pic:blipFill>
                  <pic:spPr>
                    <a:xfrm>
                      <a:off x="0" y="0"/>
                      <a:ext cx="3005328" cy="5754624"/>
                    </a:xfrm>
                    <a:prstGeom prst="rect">
                      <a:avLst/>
                    </a:prstGeom>
                  </pic:spPr>
                </pic:pic>
              </a:graphicData>
            </a:graphic>
          </wp:inline>
        </w:drawing>
      </w:r>
    </w:p>
    <w:p w:rsidR="005D1C8A" w:rsidRDefault="005D1C8A">
      <w:pPr>
        <w:rPr>
          <w:rFonts w:ascii="Times New Roman" w:hAnsi="Times New Roman" w:cs="Times New Roman" w:hint="eastAsia"/>
        </w:rPr>
      </w:pPr>
    </w:p>
    <w:p w:rsidR="005D1C8A" w:rsidRDefault="005D1C8A">
      <w:pPr>
        <w:rPr>
          <w:rFonts w:ascii="Times New Roman" w:hAnsi="Times New Roman" w:cs="Times New Roman" w:hint="eastAsia"/>
        </w:rPr>
      </w:pPr>
    </w:p>
    <w:p w:rsidR="001F2F03" w:rsidRDefault="006A5D99">
      <w:pPr>
        <w:rPr>
          <w:rFonts w:ascii="Times New Roman" w:hAnsi="Times New Roman" w:cs="Times New Roman"/>
        </w:rPr>
      </w:pPr>
      <w:r w:rsidRPr="009A35C1">
        <w:rPr>
          <w:rFonts w:ascii="Times New Roman" w:hAnsi="Times New Roman" w:cs="Times New Roman"/>
        </w:rPr>
        <w:t xml:space="preserve">If the large </w:t>
      </w:r>
      <w:r w:rsidR="006C51D9">
        <w:rPr>
          <w:rFonts w:ascii="Times New Roman" w:hAnsi="Times New Roman" w:cs="Times New Roman"/>
        </w:rPr>
        <w:t>CNC</w:t>
      </w:r>
      <w:r w:rsidRPr="009A35C1">
        <w:rPr>
          <w:rFonts w:ascii="Times New Roman" w:hAnsi="Times New Roman" w:cs="Times New Roman"/>
        </w:rPr>
        <w:t xml:space="preserve"> die forging hammer adopts CHK and CDK, it will be difficult to machine and transport due to this relatively heavy framework and need high quality workshop and foundation with high investment cost. So we suggest that you </w:t>
      </w:r>
      <w:r w:rsidR="00D52F97">
        <w:rPr>
          <w:rFonts w:ascii="Times New Roman" w:hAnsi="Times New Roman" w:cs="Times New Roman" w:hint="eastAsia"/>
        </w:rPr>
        <w:t>could</w:t>
      </w:r>
      <w:r w:rsidR="00D52F97">
        <w:rPr>
          <w:rFonts w:ascii="Times New Roman" w:hAnsi="Times New Roman" w:cs="Times New Roman"/>
        </w:rPr>
        <w:t xml:space="preserve"> choose </w:t>
      </w:r>
      <w:proofErr w:type="spellStart"/>
      <w:r w:rsidR="00D52F97">
        <w:rPr>
          <w:rFonts w:ascii="Times New Roman" w:hAnsi="Times New Roman" w:cs="Times New Roman"/>
        </w:rPr>
        <w:t>Baixie’</w:t>
      </w:r>
      <w:r w:rsidRPr="009A35C1">
        <w:rPr>
          <w:rFonts w:ascii="Times New Roman" w:hAnsi="Times New Roman" w:cs="Times New Roman"/>
        </w:rPr>
        <w:t>s</w:t>
      </w:r>
      <w:proofErr w:type="spellEnd"/>
      <w:r w:rsidRPr="009A35C1">
        <w:rPr>
          <w:rFonts w:ascii="Times New Roman" w:hAnsi="Times New Roman" w:cs="Times New Roman"/>
        </w:rPr>
        <w:t xml:space="preserve"> CDKA </w:t>
      </w:r>
      <w:r w:rsidR="006C51D9">
        <w:rPr>
          <w:rFonts w:ascii="Times New Roman" w:hAnsi="Times New Roman" w:cs="Times New Roman"/>
        </w:rPr>
        <w:t>CNC</w:t>
      </w:r>
      <w:r w:rsidRPr="009A35C1">
        <w:rPr>
          <w:rFonts w:ascii="Times New Roman" w:hAnsi="Times New Roman" w:cs="Times New Roman"/>
        </w:rPr>
        <w:t xml:space="preserve"> Counterblow hammer for the large die forging hammer over 125kJ.</w:t>
      </w:r>
      <w:r w:rsidRPr="009A35C1">
        <w:rPr>
          <w:rFonts w:ascii="Times New Roman" w:hAnsi="Times New Roman" w:cs="Times New Roman"/>
        </w:rPr>
        <w:br/>
      </w:r>
      <w:proofErr w:type="spellStart"/>
      <w:r w:rsidRPr="009A35C1">
        <w:rPr>
          <w:rFonts w:ascii="Times New Roman" w:hAnsi="Times New Roman" w:cs="Times New Roman"/>
        </w:rPr>
        <w:t>Baixie</w:t>
      </w:r>
      <w:proofErr w:type="spellEnd"/>
      <w:r w:rsidRPr="009A35C1">
        <w:rPr>
          <w:rFonts w:ascii="Times New Roman" w:hAnsi="Times New Roman" w:cs="Times New Roman"/>
        </w:rPr>
        <w:t xml:space="preserve"> uses the advanced technique of large hammer at home and abroad to design the latest unique CDKA </w:t>
      </w:r>
      <w:r w:rsidR="006C51D9">
        <w:rPr>
          <w:rFonts w:ascii="Times New Roman" w:hAnsi="Times New Roman" w:cs="Times New Roman"/>
        </w:rPr>
        <w:t>CNC</w:t>
      </w:r>
      <w:r w:rsidRPr="009A35C1">
        <w:rPr>
          <w:rFonts w:ascii="Times New Roman" w:hAnsi="Times New Roman" w:cs="Times New Roman"/>
        </w:rPr>
        <w:t xml:space="preserve"> Counterblow hammer on the base of CHK and CDK, which is with hydraulic coupling, fully hydraulic drive, counter blow with different velocities and can realize automation by programmed control.</w:t>
      </w:r>
      <w:r w:rsidRPr="009A35C1">
        <w:rPr>
          <w:rFonts w:ascii="Times New Roman" w:hAnsi="Times New Roman" w:cs="Times New Roman"/>
        </w:rPr>
        <w:br/>
      </w:r>
      <w:proofErr w:type="spellStart"/>
      <w:r w:rsidRPr="009A35C1">
        <w:rPr>
          <w:rFonts w:ascii="Times New Roman" w:hAnsi="Times New Roman" w:cs="Times New Roman"/>
        </w:rPr>
        <w:t>Baixie</w:t>
      </w:r>
      <w:r w:rsidR="009A35C1" w:rsidRPr="009A35C1">
        <w:rPr>
          <w:rFonts w:ascii="Times New Roman" w:hAnsi="Times New Roman" w:cs="Times New Roman"/>
        </w:rPr>
        <w:t>’</w:t>
      </w:r>
      <w:r w:rsidRPr="009A35C1">
        <w:rPr>
          <w:rFonts w:ascii="Times New Roman" w:hAnsi="Times New Roman" w:cs="Times New Roman"/>
        </w:rPr>
        <w:t>s</w:t>
      </w:r>
      <w:proofErr w:type="spellEnd"/>
      <w:r w:rsidRPr="009A35C1">
        <w:rPr>
          <w:rFonts w:ascii="Times New Roman" w:hAnsi="Times New Roman" w:cs="Times New Roman"/>
        </w:rPr>
        <w:t xml:space="preserve"> </w:t>
      </w:r>
      <w:r w:rsidR="006C51D9">
        <w:rPr>
          <w:rFonts w:ascii="Times New Roman" w:hAnsi="Times New Roman" w:cs="Times New Roman"/>
        </w:rPr>
        <w:t>CNC</w:t>
      </w:r>
      <w:r w:rsidRPr="009A35C1">
        <w:rPr>
          <w:rFonts w:ascii="Times New Roman" w:hAnsi="Times New Roman" w:cs="Times New Roman"/>
        </w:rPr>
        <w:t xml:space="preserve"> hydraulic counterblow hammer not only has the simple reliable structure but also has considerate running monitoring systems, fault diagnosis system, energy auto-control system and programmed blow control system. So the </w:t>
      </w:r>
      <w:r w:rsidR="006C51D9">
        <w:rPr>
          <w:rFonts w:ascii="Times New Roman" w:hAnsi="Times New Roman" w:cs="Times New Roman"/>
        </w:rPr>
        <w:t>CNC</w:t>
      </w:r>
      <w:r w:rsidRPr="009A35C1">
        <w:rPr>
          <w:rFonts w:ascii="Times New Roman" w:hAnsi="Times New Roman" w:cs="Times New Roman"/>
        </w:rPr>
        <w:t xml:space="preserve"> hydraulic counterblow hammer has become </w:t>
      </w:r>
      <w:r w:rsidRPr="009A35C1">
        <w:rPr>
          <w:rFonts w:ascii="Times New Roman" w:hAnsi="Times New Roman" w:cs="Times New Roman"/>
        </w:rPr>
        <w:lastRenderedPageBreak/>
        <w:t>the advanced precision forging equipment with high adaptability, high effect, energy saving, high precision, high reliability and environmental protection in forging industry.</w:t>
      </w:r>
      <w:r w:rsidRPr="009A35C1">
        <w:rPr>
          <w:rFonts w:ascii="Times New Roman" w:hAnsi="Times New Roman" w:cs="Times New Roman"/>
        </w:rPr>
        <w:br/>
      </w:r>
      <w:r w:rsidRPr="009A35C1">
        <w:rPr>
          <w:rFonts w:ascii="Times New Roman" w:hAnsi="Times New Roman" w:cs="Times New Roman"/>
          <w:color w:val="FF0000"/>
        </w:rPr>
        <w:t>Structure features</w:t>
      </w:r>
      <w:proofErr w:type="gramStart"/>
      <w:r w:rsidRPr="009A35C1">
        <w:rPr>
          <w:rFonts w:ascii="Times New Roman" w:hAnsi="Times New Roman" w:cs="Times New Roman"/>
          <w:color w:val="FF0000"/>
        </w:rPr>
        <w:t>:</w:t>
      </w:r>
      <w:proofErr w:type="gramEnd"/>
      <w:r w:rsidRPr="009A35C1">
        <w:rPr>
          <w:rFonts w:ascii="Times New Roman" w:hAnsi="Times New Roman" w:cs="Times New Roman"/>
        </w:rPr>
        <w:br/>
        <w:t xml:space="preserve">The weight ratio of the CDKA </w:t>
      </w:r>
      <w:r w:rsidR="006C51D9">
        <w:rPr>
          <w:rFonts w:ascii="Times New Roman" w:hAnsi="Times New Roman" w:cs="Times New Roman"/>
        </w:rPr>
        <w:t>CNC</w:t>
      </w:r>
      <w:r w:rsidR="00D52F97">
        <w:rPr>
          <w:rFonts w:ascii="Times New Roman" w:hAnsi="Times New Roman" w:cs="Times New Roman"/>
        </w:rPr>
        <w:t xml:space="preserve"> Hydraulic Counterblow hammer</w:t>
      </w:r>
      <w:r w:rsidRPr="009A35C1">
        <w:rPr>
          <w:rFonts w:ascii="Times New Roman" w:hAnsi="Times New Roman" w:cs="Times New Roman"/>
        </w:rPr>
        <w:t>s</w:t>
      </w:r>
      <w:r w:rsidR="00D52F97">
        <w:rPr>
          <w:rFonts w:ascii="Times New Roman" w:hAnsi="Times New Roman" w:cs="Times New Roman"/>
        </w:rPr>
        <w:t>’</w:t>
      </w:r>
      <w:r w:rsidRPr="009A35C1">
        <w:rPr>
          <w:rFonts w:ascii="Times New Roman" w:hAnsi="Times New Roman" w:cs="Times New Roman"/>
        </w:rPr>
        <w:t xml:space="preserve"> upper to the lower </w:t>
      </w:r>
      <w:proofErr w:type="spellStart"/>
      <w:r w:rsidRPr="009A35C1">
        <w:rPr>
          <w:rFonts w:ascii="Times New Roman" w:hAnsi="Times New Roman" w:cs="Times New Roman"/>
        </w:rPr>
        <w:t>tup</w:t>
      </w:r>
      <w:proofErr w:type="spellEnd"/>
      <w:r w:rsidRPr="009A35C1">
        <w:rPr>
          <w:rFonts w:ascii="Times New Roman" w:hAnsi="Times New Roman" w:cs="Times New Roman"/>
        </w:rPr>
        <w:t xml:space="preserve"> is 1:1, which are linked by hydraulic linkage, In the drive of hydraulic power the two hammer </w:t>
      </w:r>
      <w:proofErr w:type="spellStart"/>
      <w:r w:rsidRPr="009A35C1">
        <w:rPr>
          <w:rFonts w:ascii="Times New Roman" w:hAnsi="Times New Roman" w:cs="Times New Roman"/>
        </w:rPr>
        <w:t>tups</w:t>
      </w:r>
      <w:proofErr w:type="spellEnd"/>
      <w:r w:rsidRPr="009A35C1">
        <w:rPr>
          <w:rFonts w:ascii="Times New Roman" w:hAnsi="Times New Roman" w:cs="Times New Roman"/>
        </w:rPr>
        <w:t xml:space="preserve"> realized relative motion and are guided by framework with same energy, lower hammer </w:t>
      </w:r>
      <w:proofErr w:type="spellStart"/>
      <w:r w:rsidRPr="009A35C1">
        <w:rPr>
          <w:rFonts w:ascii="Times New Roman" w:hAnsi="Times New Roman" w:cs="Times New Roman"/>
        </w:rPr>
        <w:t>tup</w:t>
      </w:r>
      <w:proofErr w:type="spellEnd"/>
      <w:r w:rsidRPr="009A35C1">
        <w:rPr>
          <w:rFonts w:ascii="Times New Roman" w:hAnsi="Times New Roman" w:cs="Times New Roman"/>
        </w:rPr>
        <w:t xml:space="preserve"> micro motion and about 6m/s relative velocity</w:t>
      </w:r>
      <w:r w:rsidRPr="009A35C1">
        <w:rPr>
          <w:rFonts w:ascii="Times New Roman" w:hAnsi="Times New Roman" w:cs="Times New Roman"/>
        </w:rPr>
        <w:br/>
        <w:t>Its framework is assembled by welding steel plate, which won</w:t>
      </w:r>
      <w:r w:rsidR="009A35C1" w:rsidRPr="009A35C1">
        <w:rPr>
          <w:rFonts w:ascii="Times New Roman" w:hAnsi="Times New Roman" w:cs="Times New Roman"/>
        </w:rPr>
        <w:t>’</w:t>
      </w:r>
      <w:r w:rsidRPr="009A35C1">
        <w:rPr>
          <w:rFonts w:ascii="Times New Roman" w:hAnsi="Times New Roman" w:cs="Times New Roman"/>
        </w:rPr>
        <w:t>t support the vertical shock by blow during running. On the top of the framework there is hydraulic power drive system and on the bottom there is elastic damping isolation system. So they will thoroughly avoid the influence of vibration to environment by blow.</w:t>
      </w:r>
      <w:r w:rsidRPr="009A35C1">
        <w:rPr>
          <w:rFonts w:ascii="Times New Roman" w:hAnsi="Times New Roman" w:cs="Times New Roman"/>
        </w:rPr>
        <w:br/>
        <w:t xml:space="preserve">CDKA </w:t>
      </w:r>
      <w:r w:rsidR="006C51D9">
        <w:rPr>
          <w:rFonts w:ascii="Times New Roman" w:hAnsi="Times New Roman" w:cs="Times New Roman"/>
        </w:rPr>
        <w:t>CNC</w:t>
      </w:r>
      <w:r w:rsidRPr="009A35C1">
        <w:rPr>
          <w:rFonts w:ascii="Times New Roman" w:hAnsi="Times New Roman" w:cs="Times New Roman"/>
        </w:rPr>
        <w:t xml:space="preserve"> Hydraulic Counterblow Hammers</w:t>
      </w:r>
      <w:r w:rsidR="009A35C1" w:rsidRPr="009A35C1">
        <w:rPr>
          <w:rFonts w:ascii="Times New Roman" w:hAnsi="Times New Roman" w:cs="Times New Roman"/>
        </w:rPr>
        <w:t>’</w:t>
      </w:r>
      <w:r w:rsidRPr="009A35C1">
        <w:rPr>
          <w:rFonts w:ascii="Times New Roman" w:hAnsi="Times New Roman" w:cs="Times New Roman"/>
        </w:rPr>
        <w:t xml:space="preserve"> hydraulic power drive system adopts the fully hydraulic power drive principle with highly integrated tapered valve control structure to realize high reliable running.</w:t>
      </w:r>
      <w:r w:rsidRPr="009A35C1">
        <w:rPr>
          <w:rFonts w:ascii="Times New Roman" w:hAnsi="Times New Roman" w:cs="Times New Roman"/>
        </w:rPr>
        <w:br/>
        <w:t xml:space="preserve">CDKA </w:t>
      </w:r>
      <w:r w:rsidR="006C51D9">
        <w:rPr>
          <w:rFonts w:ascii="Times New Roman" w:hAnsi="Times New Roman" w:cs="Times New Roman"/>
        </w:rPr>
        <w:t>CNC</w:t>
      </w:r>
      <w:r w:rsidRPr="009A35C1">
        <w:rPr>
          <w:rFonts w:ascii="Times New Roman" w:hAnsi="Times New Roman" w:cs="Times New Roman"/>
        </w:rPr>
        <w:t xml:space="preserve"> Hydraulic Counterblow </w:t>
      </w:r>
      <w:proofErr w:type="spellStart"/>
      <w:r w:rsidRPr="009A35C1">
        <w:rPr>
          <w:rFonts w:ascii="Times New Roman" w:hAnsi="Times New Roman" w:cs="Times New Roman"/>
        </w:rPr>
        <w:t>Hammer×s</w:t>
      </w:r>
      <w:proofErr w:type="spellEnd"/>
      <w:r w:rsidRPr="009A35C1">
        <w:rPr>
          <w:rFonts w:ascii="Times New Roman" w:hAnsi="Times New Roman" w:cs="Times New Roman"/>
        </w:rPr>
        <w:t xml:space="preserve"> control system realized man-machine conversation, operation status display and common failure display by the touch-screen. It realized the digital control of blow energy and program control of striking.</w:t>
      </w:r>
      <w:r w:rsidRPr="009A35C1">
        <w:rPr>
          <w:rFonts w:ascii="Times New Roman" w:hAnsi="Times New Roman" w:cs="Times New Roman"/>
        </w:rPr>
        <w:br/>
      </w:r>
      <w:r w:rsidRPr="009A35C1">
        <w:rPr>
          <w:rFonts w:ascii="Times New Roman" w:hAnsi="Times New Roman" w:cs="Times New Roman"/>
          <w:color w:val="FF0000"/>
        </w:rPr>
        <w:t>Performance and feature</w:t>
      </w:r>
      <w:proofErr w:type="gramStart"/>
      <w:r w:rsidRPr="009A35C1">
        <w:rPr>
          <w:rFonts w:ascii="Times New Roman" w:hAnsi="Times New Roman" w:cs="Times New Roman"/>
          <w:color w:val="FF0000"/>
        </w:rPr>
        <w:t>:</w:t>
      </w:r>
      <w:proofErr w:type="gramEnd"/>
      <w:r w:rsidRPr="009A35C1">
        <w:rPr>
          <w:rFonts w:ascii="Times New Roman" w:hAnsi="Times New Roman" w:cs="Times New Roman"/>
        </w:rPr>
        <w:br/>
      </w:r>
      <w:r w:rsidRPr="009A35C1">
        <w:rPr>
          <w:rStyle w:val="a5"/>
          <w:rFonts w:ascii="Times New Roman" w:hAnsi="Times New Roman" w:cs="Times New Roman"/>
        </w:rPr>
        <w:t>1. High energy-saving</w:t>
      </w:r>
      <w:r w:rsidRPr="009A35C1">
        <w:rPr>
          <w:rFonts w:ascii="Times New Roman" w:hAnsi="Times New Roman" w:cs="Times New Roman"/>
        </w:rPr>
        <w:br/>
        <w:t>The CDKA hydraulic counterblow hammer is actuated by hydraulic drive system, which makes the energy utilization to 65% and the striking efficiency is up to 95%. However, the traditional hammer has only 2-3% energy utilization and 85% striking frequency. Furthermore, the energy-saving of the CDKA hydraulic counterblow hammer is precisely embodied in controlling of striking energy and it is also a waste of energy of surplus energy.</w:t>
      </w:r>
      <w:r w:rsidRPr="009A35C1">
        <w:rPr>
          <w:rFonts w:ascii="Times New Roman" w:hAnsi="Times New Roman" w:cs="Times New Roman"/>
        </w:rPr>
        <w:br/>
      </w:r>
      <w:r w:rsidRPr="009A35C1">
        <w:rPr>
          <w:rStyle w:val="a5"/>
          <w:rFonts w:ascii="Times New Roman" w:hAnsi="Times New Roman" w:cs="Times New Roman"/>
        </w:rPr>
        <w:t>2 .High accuracy</w:t>
      </w:r>
      <w:r w:rsidRPr="009A35C1">
        <w:rPr>
          <w:rFonts w:ascii="Times New Roman" w:hAnsi="Times New Roman" w:cs="Times New Roman"/>
        </w:rPr>
        <w:br/>
        <w:t xml:space="preserve">The CDKA hydraulic counterblow </w:t>
      </w:r>
      <w:proofErr w:type="spellStart"/>
      <w:r w:rsidRPr="009A35C1">
        <w:rPr>
          <w:rFonts w:ascii="Times New Roman" w:hAnsi="Times New Roman" w:cs="Times New Roman"/>
        </w:rPr>
        <w:t>hammer×s</w:t>
      </w:r>
      <w:proofErr w:type="spellEnd"/>
      <w:r w:rsidRPr="009A35C1">
        <w:rPr>
          <w:rFonts w:ascii="Times New Roman" w:hAnsi="Times New Roman" w:cs="Times New Roman"/>
        </w:rPr>
        <w:t xml:space="preserve"> precise control of striking energy and the realization of programmed striking can avoid the unstable quality due to </w:t>
      </w:r>
      <w:proofErr w:type="gramStart"/>
      <w:r w:rsidRPr="009A35C1">
        <w:rPr>
          <w:rFonts w:ascii="Times New Roman" w:hAnsi="Times New Roman" w:cs="Times New Roman"/>
        </w:rPr>
        <w:t>operators</w:t>
      </w:r>
      <w:proofErr w:type="gramEnd"/>
      <w:r w:rsidRPr="009A35C1">
        <w:rPr>
          <w:rFonts w:ascii="Times New Roman" w:hAnsi="Times New Roman" w:cs="Times New Roman"/>
        </w:rPr>
        <w:t>× different technology level.</w:t>
      </w:r>
      <w:r w:rsidRPr="009A35C1">
        <w:rPr>
          <w:rFonts w:ascii="Times New Roman" w:hAnsi="Times New Roman" w:cs="Times New Roman"/>
        </w:rPr>
        <w:br/>
      </w:r>
      <w:r w:rsidRPr="009A35C1">
        <w:rPr>
          <w:rStyle w:val="a5"/>
          <w:rFonts w:ascii="Times New Roman" w:hAnsi="Times New Roman" w:cs="Times New Roman"/>
        </w:rPr>
        <w:t>3. No vibration</w:t>
      </w:r>
      <w:r w:rsidRPr="009A35C1">
        <w:rPr>
          <w:rFonts w:ascii="Times New Roman" w:hAnsi="Times New Roman" w:cs="Times New Roman"/>
        </w:rPr>
        <w:br/>
        <w:t xml:space="preserve">The CDKA hydraulic counterblow </w:t>
      </w:r>
      <w:proofErr w:type="spellStart"/>
      <w:r w:rsidRPr="009A35C1">
        <w:rPr>
          <w:rFonts w:ascii="Times New Roman" w:hAnsi="Times New Roman" w:cs="Times New Roman"/>
        </w:rPr>
        <w:t>hammer×s</w:t>
      </w:r>
      <w:proofErr w:type="spellEnd"/>
      <w:r w:rsidRPr="009A35C1">
        <w:rPr>
          <w:rFonts w:ascii="Times New Roman" w:hAnsi="Times New Roman" w:cs="Times New Roman"/>
        </w:rPr>
        <w:t xml:space="preserve"> upper and lower </w:t>
      </w:r>
      <w:proofErr w:type="spellStart"/>
      <w:r w:rsidRPr="009A35C1">
        <w:rPr>
          <w:rFonts w:ascii="Times New Roman" w:hAnsi="Times New Roman" w:cs="Times New Roman"/>
        </w:rPr>
        <w:t>tup</w:t>
      </w:r>
      <w:proofErr w:type="spellEnd"/>
      <w:r w:rsidRPr="009A35C1">
        <w:rPr>
          <w:rFonts w:ascii="Times New Roman" w:hAnsi="Times New Roman" w:cs="Times New Roman"/>
        </w:rPr>
        <w:t xml:space="preserve"> strike with equal energy. On the bottom of the frame work there is elastic damping isolation system, which will thoroughly avoid the influence of vibration to environment by blow.</w:t>
      </w:r>
      <w:r w:rsidRPr="009A35C1">
        <w:rPr>
          <w:rFonts w:ascii="Times New Roman" w:hAnsi="Times New Roman" w:cs="Times New Roman"/>
        </w:rPr>
        <w:br/>
      </w:r>
      <w:r w:rsidRPr="009A35C1">
        <w:rPr>
          <w:rStyle w:val="a5"/>
          <w:rFonts w:ascii="Times New Roman" w:hAnsi="Times New Roman" w:cs="Times New Roman"/>
        </w:rPr>
        <w:t>4. Fewer investment</w:t>
      </w:r>
      <w:r w:rsidRPr="009A35C1">
        <w:rPr>
          <w:rFonts w:ascii="Times New Roman" w:hAnsi="Times New Roman" w:cs="Times New Roman"/>
        </w:rPr>
        <w:br/>
        <w:t xml:space="preserve">The CDKA </w:t>
      </w:r>
      <w:r w:rsidR="006C51D9">
        <w:rPr>
          <w:rFonts w:ascii="Times New Roman" w:hAnsi="Times New Roman" w:cs="Times New Roman"/>
        </w:rPr>
        <w:t>CNC</w:t>
      </w:r>
      <w:r w:rsidRPr="009A35C1">
        <w:rPr>
          <w:rFonts w:ascii="Times New Roman" w:hAnsi="Times New Roman" w:cs="Times New Roman"/>
        </w:rPr>
        <w:t xml:space="preserve"> hydraulic counterblow hammer not only has a good cost performance ratio but also can economize the base investment and reduce the demand of </w:t>
      </w:r>
      <w:proofErr w:type="spellStart"/>
      <w:r w:rsidRPr="009A35C1">
        <w:rPr>
          <w:rFonts w:ascii="Times New Roman" w:hAnsi="Times New Roman" w:cs="Times New Roman"/>
        </w:rPr>
        <w:t>workshop×s</w:t>
      </w:r>
      <w:proofErr w:type="spellEnd"/>
      <w:r w:rsidRPr="009A35C1">
        <w:rPr>
          <w:rFonts w:ascii="Times New Roman" w:hAnsi="Times New Roman" w:cs="Times New Roman"/>
        </w:rPr>
        <w:t xml:space="preserve"> anti-vibration. It is calculated that compared with the same tonnage electro-hydraulic hammer, the cost of the CDKA </w:t>
      </w:r>
      <w:r w:rsidR="006C51D9">
        <w:rPr>
          <w:rFonts w:ascii="Times New Roman" w:hAnsi="Times New Roman" w:cs="Times New Roman"/>
        </w:rPr>
        <w:t>CNC</w:t>
      </w:r>
      <w:r w:rsidRPr="009A35C1">
        <w:rPr>
          <w:rFonts w:ascii="Times New Roman" w:hAnsi="Times New Roman" w:cs="Times New Roman"/>
        </w:rPr>
        <w:t xml:space="preserve"> hydraulic counterblow hammer can be reduced 1/3 only on equipment and foundation. If you put the new workshop into consideration, the reduction can up to 50% due to the reduction </w:t>
      </w:r>
      <w:proofErr w:type="spellStart"/>
      <w:r w:rsidRPr="009A35C1">
        <w:rPr>
          <w:rFonts w:ascii="Times New Roman" w:hAnsi="Times New Roman" w:cs="Times New Roman"/>
        </w:rPr>
        <w:t>ofanti</w:t>
      </w:r>
      <w:proofErr w:type="spellEnd"/>
      <w:r w:rsidRPr="009A35C1">
        <w:rPr>
          <w:rFonts w:ascii="Times New Roman" w:hAnsi="Times New Roman" w:cs="Times New Roman"/>
        </w:rPr>
        <w:t>-vibration demand.</w:t>
      </w:r>
      <w:r w:rsidRPr="009A35C1">
        <w:rPr>
          <w:rFonts w:ascii="Times New Roman" w:hAnsi="Times New Roman" w:cs="Times New Roman"/>
        </w:rPr>
        <w:br/>
      </w:r>
      <w:r w:rsidRPr="009A35C1">
        <w:rPr>
          <w:rStyle w:val="a5"/>
          <w:rFonts w:ascii="Times New Roman" w:hAnsi="Times New Roman" w:cs="Times New Roman"/>
        </w:rPr>
        <w:t>5. Lower using cost</w:t>
      </w:r>
      <w:r w:rsidRPr="009A35C1">
        <w:rPr>
          <w:rFonts w:ascii="Times New Roman" w:hAnsi="Times New Roman" w:cs="Times New Roman"/>
        </w:rPr>
        <w:br/>
      </w:r>
      <w:proofErr w:type="gramStart"/>
      <w:r w:rsidRPr="009A35C1">
        <w:rPr>
          <w:rFonts w:ascii="Times New Roman" w:hAnsi="Times New Roman" w:cs="Times New Roman"/>
        </w:rPr>
        <w:t>The</w:t>
      </w:r>
      <w:proofErr w:type="gramEnd"/>
      <w:r w:rsidRPr="009A35C1">
        <w:rPr>
          <w:rFonts w:ascii="Times New Roman" w:hAnsi="Times New Roman" w:cs="Times New Roman"/>
        </w:rPr>
        <w:t xml:space="preserve"> advance of CDKA </w:t>
      </w:r>
      <w:r w:rsidR="006C51D9">
        <w:rPr>
          <w:rFonts w:ascii="Times New Roman" w:hAnsi="Times New Roman" w:cs="Times New Roman"/>
        </w:rPr>
        <w:t>CNC</w:t>
      </w:r>
      <w:r w:rsidRPr="009A35C1">
        <w:rPr>
          <w:rFonts w:ascii="Times New Roman" w:hAnsi="Times New Roman" w:cs="Times New Roman"/>
        </w:rPr>
        <w:t xml:space="preserve"> hydraulic counterblow hammer is not only on high efficiency, energy -saving, high precision, high reliability and environment protecting but also on the good control of striking energy. Giving the forgings enough energy but not more not only can lessen the vibration, reduce the noise, greatly improve the reliability of the equipment but also can extend die</w:t>
      </w:r>
      <w:r w:rsidR="009A35C1" w:rsidRPr="009A35C1">
        <w:rPr>
          <w:rFonts w:ascii="Times New Roman" w:hAnsi="Times New Roman" w:cs="Times New Roman"/>
        </w:rPr>
        <w:t>’</w:t>
      </w:r>
      <w:r w:rsidRPr="009A35C1">
        <w:rPr>
          <w:rFonts w:ascii="Times New Roman" w:hAnsi="Times New Roman" w:cs="Times New Roman"/>
        </w:rPr>
        <w:t>s useful life.</w:t>
      </w:r>
    </w:p>
    <w:p w:rsidR="00D52F97" w:rsidRDefault="00D52F97">
      <w:pPr>
        <w:rPr>
          <w:rFonts w:ascii="Times New Roman" w:hAnsi="Times New Roman" w:cs="Times New Roman"/>
        </w:rPr>
      </w:pPr>
    </w:p>
    <w:p w:rsidR="00D52F97" w:rsidRDefault="00D52F97">
      <w:pPr>
        <w:rPr>
          <w:rFonts w:ascii="Times New Roman" w:hAnsi="Times New Roman" w:cs="Times New Roman"/>
          <w:color w:val="FF0000"/>
        </w:rPr>
      </w:pPr>
      <w:r w:rsidRPr="00D52F97">
        <w:rPr>
          <w:rFonts w:ascii="Times New Roman" w:hAnsi="Times New Roman" w:cs="Times New Roman" w:hint="eastAsia"/>
          <w:color w:val="FF0000"/>
        </w:rPr>
        <w:t>Technical Parameters:</w:t>
      </w:r>
    </w:p>
    <w:tbl>
      <w:tblPr>
        <w:tblW w:w="8364" w:type="dxa"/>
        <w:tblCellSpacing w:w="7" w:type="dxa"/>
        <w:shd w:val="clear" w:color="auto" w:fill="D8DFE5"/>
        <w:tblCellMar>
          <w:top w:w="75" w:type="dxa"/>
          <w:left w:w="75" w:type="dxa"/>
          <w:bottom w:w="75" w:type="dxa"/>
          <w:right w:w="75" w:type="dxa"/>
        </w:tblCellMar>
        <w:tblLook w:val="04A0"/>
      </w:tblPr>
      <w:tblGrid>
        <w:gridCol w:w="1694"/>
        <w:gridCol w:w="760"/>
        <w:gridCol w:w="1069"/>
        <w:gridCol w:w="1171"/>
        <w:gridCol w:w="1115"/>
        <w:gridCol w:w="1285"/>
        <w:gridCol w:w="1270"/>
      </w:tblGrid>
      <w:tr w:rsidR="00D52F97" w:rsidRPr="00D52F97" w:rsidTr="00D52F97">
        <w:trPr>
          <w:tblCellSpacing w:w="7" w:type="dxa"/>
        </w:trPr>
        <w:tc>
          <w:tcPr>
            <w:tcW w:w="1004"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cs="Times New Roman"/>
                <w:szCs w:val="21"/>
              </w:rPr>
              <w:t>规格</w:t>
            </w:r>
          </w:p>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SPEC.</w:t>
            </w:r>
          </w:p>
        </w:tc>
        <w:tc>
          <w:tcPr>
            <w:tcW w:w="427"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CDKA</w:t>
            </w:r>
          </w:p>
        </w:tc>
        <w:tc>
          <w:tcPr>
            <w:tcW w:w="634"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160</w:t>
            </w:r>
          </w:p>
        </w:tc>
        <w:tc>
          <w:tcPr>
            <w:tcW w:w="695"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200</w:t>
            </w:r>
          </w:p>
        </w:tc>
        <w:tc>
          <w:tcPr>
            <w:tcW w:w="661"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250</w:t>
            </w:r>
          </w:p>
        </w:tc>
        <w:tc>
          <w:tcPr>
            <w:tcW w:w="763" w:type="pct"/>
            <w:shd w:val="clear" w:color="auto" w:fill="FFFFFF"/>
            <w:vAlign w:val="center"/>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320</w:t>
            </w:r>
          </w:p>
        </w:tc>
        <w:tc>
          <w:tcPr>
            <w:tcW w:w="750" w:type="pct"/>
            <w:shd w:val="clear" w:color="auto" w:fill="FFFFFF"/>
            <w:vAlign w:val="center"/>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400</w:t>
            </w:r>
          </w:p>
        </w:tc>
      </w:tr>
      <w:tr w:rsidR="00D52F97" w:rsidRPr="00D52F97" w:rsidTr="00D52F97">
        <w:trPr>
          <w:tblCellSpacing w:w="7" w:type="dxa"/>
        </w:trPr>
        <w:tc>
          <w:tcPr>
            <w:tcW w:w="1004"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cs="Times New Roman"/>
                <w:szCs w:val="21"/>
              </w:rPr>
              <w:t>打击能量</w:t>
            </w:r>
          </w:p>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Striking energy</w:t>
            </w:r>
          </w:p>
        </w:tc>
        <w:tc>
          <w:tcPr>
            <w:tcW w:w="427"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kJ</w:t>
            </w:r>
          </w:p>
        </w:tc>
        <w:tc>
          <w:tcPr>
            <w:tcW w:w="634"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160</w:t>
            </w:r>
          </w:p>
        </w:tc>
        <w:tc>
          <w:tcPr>
            <w:tcW w:w="695"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200</w:t>
            </w:r>
          </w:p>
        </w:tc>
        <w:tc>
          <w:tcPr>
            <w:tcW w:w="661"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250</w:t>
            </w:r>
          </w:p>
        </w:tc>
        <w:tc>
          <w:tcPr>
            <w:tcW w:w="763" w:type="pct"/>
            <w:shd w:val="clear" w:color="auto" w:fill="FFFFFF"/>
            <w:vAlign w:val="center"/>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320</w:t>
            </w:r>
          </w:p>
        </w:tc>
        <w:tc>
          <w:tcPr>
            <w:tcW w:w="750" w:type="pct"/>
            <w:shd w:val="clear" w:color="auto" w:fill="FFFFFF"/>
            <w:vAlign w:val="center"/>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400</w:t>
            </w:r>
          </w:p>
        </w:tc>
      </w:tr>
      <w:tr w:rsidR="00D52F97" w:rsidRPr="00D52F97" w:rsidTr="00D52F97">
        <w:trPr>
          <w:tblCellSpacing w:w="7" w:type="dxa"/>
        </w:trPr>
        <w:tc>
          <w:tcPr>
            <w:tcW w:w="1004"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cs="Times New Roman"/>
                <w:szCs w:val="21"/>
              </w:rPr>
              <w:t>上锤头质量</w:t>
            </w:r>
          </w:p>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Upper ram weight</w:t>
            </w:r>
          </w:p>
        </w:tc>
        <w:tc>
          <w:tcPr>
            <w:tcW w:w="427"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kg</w:t>
            </w:r>
          </w:p>
        </w:tc>
        <w:tc>
          <w:tcPr>
            <w:tcW w:w="634"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18000</w:t>
            </w:r>
          </w:p>
        </w:tc>
        <w:tc>
          <w:tcPr>
            <w:tcW w:w="695"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23000</w:t>
            </w:r>
          </w:p>
        </w:tc>
        <w:tc>
          <w:tcPr>
            <w:tcW w:w="661"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29000</w:t>
            </w:r>
          </w:p>
        </w:tc>
        <w:tc>
          <w:tcPr>
            <w:tcW w:w="763" w:type="pct"/>
            <w:shd w:val="clear" w:color="auto" w:fill="FFFFFF"/>
            <w:vAlign w:val="center"/>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35000</w:t>
            </w:r>
          </w:p>
        </w:tc>
        <w:tc>
          <w:tcPr>
            <w:tcW w:w="750" w:type="pct"/>
            <w:shd w:val="clear" w:color="auto" w:fill="FFFFFF"/>
            <w:vAlign w:val="center"/>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48000</w:t>
            </w:r>
          </w:p>
        </w:tc>
      </w:tr>
      <w:tr w:rsidR="00D52F97" w:rsidRPr="00D52F97" w:rsidTr="00D52F97">
        <w:trPr>
          <w:tblCellSpacing w:w="7" w:type="dxa"/>
        </w:trPr>
        <w:tc>
          <w:tcPr>
            <w:tcW w:w="1004"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cs="Times New Roman"/>
                <w:szCs w:val="21"/>
              </w:rPr>
              <w:t>下锤头质量</w:t>
            </w:r>
          </w:p>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Lower ram weight</w:t>
            </w:r>
          </w:p>
        </w:tc>
        <w:tc>
          <w:tcPr>
            <w:tcW w:w="427"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kg</w:t>
            </w:r>
          </w:p>
        </w:tc>
        <w:tc>
          <w:tcPr>
            <w:tcW w:w="634"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20000</w:t>
            </w:r>
          </w:p>
        </w:tc>
        <w:tc>
          <w:tcPr>
            <w:tcW w:w="695"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25000</w:t>
            </w:r>
          </w:p>
        </w:tc>
        <w:tc>
          <w:tcPr>
            <w:tcW w:w="661"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32000</w:t>
            </w:r>
          </w:p>
        </w:tc>
        <w:tc>
          <w:tcPr>
            <w:tcW w:w="763" w:type="pct"/>
            <w:shd w:val="clear" w:color="auto" w:fill="FFFFFF"/>
            <w:vAlign w:val="center"/>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39000</w:t>
            </w:r>
          </w:p>
        </w:tc>
        <w:tc>
          <w:tcPr>
            <w:tcW w:w="750" w:type="pct"/>
            <w:shd w:val="clear" w:color="auto" w:fill="FFFFFF"/>
            <w:vAlign w:val="center"/>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52000</w:t>
            </w:r>
          </w:p>
        </w:tc>
      </w:tr>
      <w:tr w:rsidR="00D52F97" w:rsidRPr="00D52F97" w:rsidTr="00D52F97">
        <w:trPr>
          <w:tblCellSpacing w:w="7" w:type="dxa"/>
        </w:trPr>
        <w:tc>
          <w:tcPr>
            <w:tcW w:w="1004"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cs="Times New Roman"/>
                <w:szCs w:val="21"/>
              </w:rPr>
              <w:t>上锤头打击行程</w:t>
            </w:r>
          </w:p>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Upper ram striking stroke</w:t>
            </w:r>
          </w:p>
        </w:tc>
        <w:tc>
          <w:tcPr>
            <w:tcW w:w="427"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mm</w:t>
            </w:r>
          </w:p>
        </w:tc>
        <w:tc>
          <w:tcPr>
            <w:tcW w:w="634"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630</w:t>
            </w:r>
          </w:p>
        </w:tc>
        <w:tc>
          <w:tcPr>
            <w:tcW w:w="695"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700</w:t>
            </w:r>
          </w:p>
        </w:tc>
        <w:tc>
          <w:tcPr>
            <w:tcW w:w="661"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700</w:t>
            </w:r>
          </w:p>
        </w:tc>
        <w:tc>
          <w:tcPr>
            <w:tcW w:w="763" w:type="pct"/>
            <w:shd w:val="clear" w:color="auto" w:fill="FFFFFF"/>
            <w:vAlign w:val="center"/>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700</w:t>
            </w:r>
          </w:p>
        </w:tc>
        <w:tc>
          <w:tcPr>
            <w:tcW w:w="750" w:type="pct"/>
            <w:shd w:val="clear" w:color="auto" w:fill="FFFFFF"/>
            <w:vAlign w:val="center"/>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700</w:t>
            </w:r>
          </w:p>
        </w:tc>
      </w:tr>
      <w:tr w:rsidR="00D52F97" w:rsidRPr="00D52F97" w:rsidTr="00D52F97">
        <w:trPr>
          <w:tblCellSpacing w:w="7" w:type="dxa"/>
        </w:trPr>
        <w:tc>
          <w:tcPr>
            <w:tcW w:w="1004"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cs="Times New Roman"/>
                <w:szCs w:val="21"/>
              </w:rPr>
              <w:t>下锤头打击行程</w:t>
            </w:r>
          </w:p>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Lower ram striking stroke</w:t>
            </w:r>
          </w:p>
        </w:tc>
        <w:tc>
          <w:tcPr>
            <w:tcW w:w="427"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mm</w:t>
            </w:r>
          </w:p>
        </w:tc>
        <w:tc>
          <w:tcPr>
            <w:tcW w:w="634"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630</w:t>
            </w:r>
          </w:p>
        </w:tc>
        <w:tc>
          <w:tcPr>
            <w:tcW w:w="695"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700</w:t>
            </w:r>
          </w:p>
        </w:tc>
        <w:tc>
          <w:tcPr>
            <w:tcW w:w="661"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700</w:t>
            </w:r>
          </w:p>
        </w:tc>
        <w:tc>
          <w:tcPr>
            <w:tcW w:w="763" w:type="pct"/>
            <w:shd w:val="clear" w:color="auto" w:fill="FFFFFF"/>
            <w:vAlign w:val="center"/>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700</w:t>
            </w:r>
          </w:p>
        </w:tc>
        <w:tc>
          <w:tcPr>
            <w:tcW w:w="750" w:type="pct"/>
            <w:shd w:val="clear" w:color="auto" w:fill="FFFFFF"/>
            <w:vAlign w:val="center"/>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700</w:t>
            </w:r>
          </w:p>
        </w:tc>
      </w:tr>
      <w:tr w:rsidR="00D52F97" w:rsidRPr="00D52F97" w:rsidTr="00D52F97">
        <w:trPr>
          <w:tblCellSpacing w:w="7" w:type="dxa"/>
        </w:trPr>
        <w:tc>
          <w:tcPr>
            <w:tcW w:w="1004"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cs="Times New Roman"/>
                <w:szCs w:val="21"/>
              </w:rPr>
              <w:t>打击频率</w:t>
            </w:r>
          </w:p>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Striking frequency</w:t>
            </w:r>
          </w:p>
        </w:tc>
        <w:tc>
          <w:tcPr>
            <w:tcW w:w="427"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min-1</w:t>
            </w:r>
          </w:p>
        </w:tc>
        <w:tc>
          <w:tcPr>
            <w:tcW w:w="634"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50</w:t>
            </w:r>
          </w:p>
        </w:tc>
        <w:tc>
          <w:tcPr>
            <w:tcW w:w="695"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50</w:t>
            </w:r>
          </w:p>
        </w:tc>
        <w:tc>
          <w:tcPr>
            <w:tcW w:w="661"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45</w:t>
            </w:r>
          </w:p>
        </w:tc>
        <w:tc>
          <w:tcPr>
            <w:tcW w:w="763" w:type="pct"/>
            <w:shd w:val="clear" w:color="auto" w:fill="FFFFFF"/>
            <w:vAlign w:val="center"/>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45</w:t>
            </w:r>
          </w:p>
        </w:tc>
        <w:tc>
          <w:tcPr>
            <w:tcW w:w="750" w:type="pct"/>
            <w:shd w:val="clear" w:color="auto" w:fill="FFFFFF"/>
            <w:vAlign w:val="center"/>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40</w:t>
            </w:r>
          </w:p>
        </w:tc>
      </w:tr>
      <w:tr w:rsidR="00D52F97" w:rsidRPr="00D52F97" w:rsidTr="00D52F97">
        <w:trPr>
          <w:tblCellSpacing w:w="7" w:type="dxa"/>
        </w:trPr>
        <w:tc>
          <w:tcPr>
            <w:tcW w:w="1004"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cs="Times New Roman"/>
                <w:szCs w:val="21"/>
              </w:rPr>
              <w:t>主电机功率</w:t>
            </w:r>
          </w:p>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Motor Power</w:t>
            </w:r>
          </w:p>
        </w:tc>
        <w:tc>
          <w:tcPr>
            <w:tcW w:w="427"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kW</w:t>
            </w:r>
          </w:p>
        </w:tc>
        <w:tc>
          <w:tcPr>
            <w:tcW w:w="634"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220</w:t>
            </w:r>
          </w:p>
        </w:tc>
        <w:tc>
          <w:tcPr>
            <w:tcW w:w="695"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264</w:t>
            </w:r>
          </w:p>
        </w:tc>
        <w:tc>
          <w:tcPr>
            <w:tcW w:w="661" w:type="pct"/>
            <w:shd w:val="clear" w:color="auto" w:fill="FFFFFF"/>
            <w:vAlign w:val="center"/>
            <w:hideMark/>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360</w:t>
            </w:r>
          </w:p>
        </w:tc>
        <w:tc>
          <w:tcPr>
            <w:tcW w:w="763" w:type="pct"/>
            <w:shd w:val="clear" w:color="auto" w:fill="FFFFFF"/>
            <w:vAlign w:val="center"/>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440</w:t>
            </w:r>
          </w:p>
        </w:tc>
        <w:tc>
          <w:tcPr>
            <w:tcW w:w="750" w:type="pct"/>
            <w:shd w:val="clear" w:color="auto" w:fill="FFFFFF"/>
            <w:vAlign w:val="center"/>
          </w:tcPr>
          <w:p w:rsidR="00D52F97" w:rsidRPr="00D52F97" w:rsidRDefault="00D52F97" w:rsidP="00D52F97">
            <w:pPr>
              <w:jc w:val="center"/>
              <w:rPr>
                <w:rFonts w:ascii="Times New Roman" w:hAnsi="Times New Roman" w:cs="Times New Roman"/>
                <w:szCs w:val="21"/>
              </w:rPr>
            </w:pPr>
            <w:r w:rsidRPr="00D52F97">
              <w:rPr>
                <w:rFonts w:ascii="Times New Roman" w:hAnsi="Times New Roman" w:cs="Times New Roman"/>
                <w:szCs w:val="21"/>
              </w:rPr>
              <w:t>528</w:t>
            </w:r>
          </w:p>
        </w:tc>
      </w:tr>
    </w:tbl>
    <w:p w:rsidR="00D52F97" w:rsidRPr="00D52F97" w:rsidRDefault="00D52F97">
      <w:pPr>
        <w:rPr>
          <w:rFonts w:ascii="Times New Roman" w:hAnsi="Times New Roman" w:cs="Times New Roman"/>
          <w:color w:val="FF0000"/>
        </w:rPr>
      </w:pPr>
    </w:p>
    <w:p w:rsidR="00D52F97" w:rsidRPr="009A35C1" w:rsidRDefault="00D52F97">
      <w:pPr>
        <w:rPr>
          <w:rFonts w:ascii="Times New Roman" w:hAnsi="Times New Roman" w:cs="Times New Roman"/>
        </w:rPr>
      </w:pPr>
    </w:p>
    <w:sectPr w:rsidR="00D52F97" w:rsidRPr="009A35C1" w:rsidSect="003158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833" w:rsidRDefault="00A47833" w:rsidP="006A5D99">
      <w:r>
        <w:separator/>
      </w:r>
    </w:p>
  </w:endnote>
  <w:endnote w:type="continuationSeparator" w:id="0">
    <w:p w:rsidR="00A47833" w:rsidRDefault="00A47833" w:rsidP="006A5D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833" w:rsidRDefault="00A47833" w:rsidP="006A5D99">
      <w:r>
        <w:separator/>
      </w:r>
    </w:p>
  </w:footnote>
  <w:footnote w:type="continuationSeparator" w:id="0">
    <w:p w:rsidR="00A47833" w:rsidRDefault="00A47833" w:rsidP="006A5D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D99"/>
    <w:rsid w:val="00315892"/>
    <w:rsid w:val="005D1C8A"/>
    <w:rsid w:val="006822F9"/>
    <w:rsid w:val="006A5D99"/>
    <w:rsid w:val="006C51D9"/>
    <w:rsid w:val="006C5FBB"/>
    <w:rsid w:val="008335E8"/>
    <w:rsid w:val="008D62A5"/>
    <w:rsid w:val="009A35C1"/>
    <w:rsid w:val="00A47833"/>
    <w:rsid w:val="00D52F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5D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5D99"/>
    <w:rPr>
      <w:sz w:val="18"/>
      <w:szCs w:val="18"/>
    </w:rPr>
  </w:style>
  <w:style w:type="paragraph" w:styleId="a4">
    <w:name w:val="footer"/>
    <w:basedOn w:val="a"/>
    <w:link w:val="Char0"/>
    <w:uiPriority w:val="99"/>
    <w:semiHidden/>
    <w:unhideWhenUsed/>
    <w:rsid w:val="006A5D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5D99"/>
    <w:rPr>
      <w:sz w:val="18"/>
      <w:szCs w:val="18"/>
    </w:rPr>
  </w:style>
  <w:style w:type="character" w:styleId="a5">
    <w:name w:val="Strong"/>
    <w:basedOn w:val="a0"/>
    <w:uiPriority w:val="22"/>
    <w:qFormat/>
    <w:rsid w:val="006A5D99"/>
    <w:rPr>
      <w:b/>
      <w:bCs/>
    </w:rPr>
  </w:style>
  <w:style w:type="paragraph" w:styleId="a6">
    <w:name w:val="Balloon Text"/>
    <w:basedOn w:val="a"/>
    <w:link w:val="Char1"/>
    <w:uiPriority w:val="99"/>
    <w:semiHidden/>
    <w:unhideWhenUsed/>
    <w:rsid w:val="005D1C8A"/>
    <w:rPr>
      <w:sz w:val="18"/>
      <w:szCs w:val="18"/>
    </w:rPr>
  </w:style>
  <w:style w:type="character" w:customStyle="1" w:styleId="Char1">
    <w:name w:val="批注框文本 Char"/>
    <w:basedOn w:val="a0"/>
    <w:link w:val="a6"/>
    <w:uiPriority w:val="99"/>
    <w:semiHidden/>
    <w:rsid w:val="005D1C8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676</Words>
  <Characters>3857</Characters>
  <Application>Microsoft Office Word</Application>
  <DocSecurity>0</DocSecurity>
  <Lines>32</Lines>
  <Paragraphs>9</Paragraphs>
  <ScaleCrop>false</ScaleCrop>
  <Company>BAIXIE</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dc:creator>
  <cp:keywords/>
  <dc:description/>
  <cp:lastModifiedBy>GILLIAN</cp:lastModifiedBy>
  <cp:revision>6</cp:revision>
  <dcterms:created xsi:type="dcterms:W3CDTF">2012-10-17T05:13:00Z</dcterms:created>
  <dcterms:modified xsi:type="dcterms:W3CDTF">2012-10-22T06:14:00Z</dcterms:modified>
</cp:coreProperties>
</file>